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847"/>
        <w:gridCol w:w="852"/>
        <w:gridCol w:w="850"/>
        <w:gridCol w:w="850"/>
        <w:gridCol w:w="853"/>
        <w:gridCol w:w="992"/>
        <w:gridCol w:w="855"/>
        <w:gridCol w:w="989"/>
        <w:gridCol w:w="850"/>
        <w:gridCol w:w="852"/>
        <w:gridCol w:w="1421"/>
        <w:gridCol w:w="2694"/>
      </w:tblGrid>
      <w:tr>
        <w:trPr>
          <w:trHeight w:val="623" w:hRule="atLeast"/>
        </w:trPr>
        <w:tc>
          <w:tcPr>
            <w:tcW w:w="821" w:type="dxa"/>
          </w:tcPr>
          <w:p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等级</w:t>
            </w:r>
          </w:p>
        </w:tc>
        <w:tc>
          <w:tcPr>
            <w:tcW w:w="847" w:type="dxa"/>
          </w:tcPr>
          <w:p>
            <w:pPr>
              <w:pStyle w:val="TableParagraph"/>
              <w:spacing w:before="82"/>
              <w:ind w:left="108"/>
              <w:rPr>
                <w:sz w:val="28"/>
              </w:rPr>
            </w:pPr>
            <w:r>
              <w:rPr>
                <w:sz w:val="28"/>
              </w:rPr>
              <w:t>一级</w:t>
            </w:r>
          </w:p>
        </w:tc>
        <w:tc>
          <w:tcPr>
            <w:tcW w:w="852" w:type="dxa"/>
          </w:tcPr>
          <w:p>
            <w:pPr>
              <w:pStyle w:val="TableParagraph"/>
              <w:spacing w:before="82"/>
              <w:ind w:left="108"/>
              <w:rPr>
                <w:sz w:val="28"/>
              </w:rPr>
            </w:pPr>
            <w:r>
              <w:rPr>
                <w:sz w:val="28"/>
              </w:rPr>
              <w:t>二级</w:t>
            </w:r>
          </w:p>
        </w:tc>
        <w:tc>
          <w:tcPr>
            <w:tcW w:w="850" w:type="dxa"/>
          </w:tcPr>
          <w:p>
            <w:pPr>
              <w:pStyle w:val="TableParagraph"/>
              <w:spacing w:before="82"/>
              <w:ind w:left="108"/>
              <w:rPr>
                <w:sz w:val="28"/>
              </w:rPr>
            </w:pPr>
            <w:r>
              <w:rPr>
                <w:sz w:val="28"/>
              </w:rPr>
              <w:t>三级</w:t>
            </w:r>
          </w:p>
        </w:tc>
        <w:tc>
          <w:tcPr>
            <w:tcW w:w="850" w:type="dxa"/>
          </w:tcPr>
          <w:p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四级</w:t>
            </w:r>
          </w:p>
        </w:tc>
        <w:tc>
          <w:tcPr>
            <w:tcW w:w="853" w:type="dxa"/>
          </w:tcPr>
          <w:p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五级</w:t>
            </w:r>
          </w:p>
        </w:tc>
        <w:tc>
          <w:tcPr>
            <w:tcW w:w="992" w:type="dxa"/>
          </w:tcPr>
          <w:p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六级</w:t>
            </w:r>
          </w:p>
        </w:tc>
        <w:tc>
          <w:tcPr>
            <w:tcW w:w="855" w:type="dxa"/>
          </w:tcPr>
          <w:p>
            <w:pPr>
              <w:pStyle w:val="TableParagraph"/>
              <w:spacing w:before="82"/>
              <w:ind w:left="106"/>
              <w:rPr>
                <w:sz w:val="28"/>
              </w:rPr>
            </w:pPr>
            <w:r>
              <w:rPr>
                <w:sz w:val="28"/>
              </w:rPr>
              <w:t>七级</w:t>
            </w:r>
          </w:p>
        </w:tc>
        <w:tc>
          <w:tcPr>
            <w:tcW w:w="989" w:type="dxa"/>
          </w:tcPr>
          <w:p>
            <w:pPr>
              <w:pStyle w:val="TableParagraph"/>
              <w:spacing w:before="82"/>
              <w:ind w:left="105"/>
              <w:rPr>
                <w:sz w:val="28"/>
              </w:rPr>
            </w:pPr>
            <w:r>
              <w:rPr>
                <w:sz w:val="28"/>
              </w:rPr>
              <w:t>八级</w:t>
            </w:r>
          </w:p>
        </w:tc>
        <w:tc>
          <w:tcPr>
            <w:tcW w:w="850" w:type="dxa"/>
          </w:tcPr>
          <w:p>
            <w:pPr>
              <w:pStyle w:val="TableParagraph"/>
              <w:spacing w:before="82"/>
              <w:ind w:left="105"/>
              <w:rPr>
                <w:sz w:val="28"/>
              </w:rPr>
            </w:pPr>
            <w:r>
              <w:rPr>
                <w:sz w:val="28"/>
              </w:rPr>
              <w:t>九级</w:t>
            </w:r>
          </w:p>
        </w:tc>
        <w:tc>
          <w:tcPr>
            <w:tcW w:w="852" w:type="dxa"/>
          </w:tcPr>
          <w:p>
            <w:pPr>
              <w:pStyle w:val="TableParagraph"/>
              <w:spacing w:before="82"/>
              <w:ind w:left="105"/>
              <w:rPr>
                <w:sz w:val="28"/>
              </w:rPr>
            </w:pPr>
            <w:r>
              <w:rPr>
                <w:sz w:val="28"/>
              </w:rPr>
              <w:t>十级</w:t>
            </w:r>
          </w:p>
        </w:tc>
        <w:tc>
          <w:tcPr>
            <w:tcW w:w="1421" w:type="dxa"/>
          </w:tcPr>
          <w:p>
            <w:pPr>
              <w:pStyle w:val="TableParagraph"/>
              <w:spacing w:before="82"/>
              <w:ind w:left="102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2694" w:type="dxa"/>
          </w:tcPr>
          <w:p>
            <w:pPr>
              <w:pStyle w:val="TableParagraph"/>
              <w:spacing w:before="82"/>
              <w:ind w:left="105"/>
              <w:rPr>
                <w:sz w:val="28"/>
              </w:rPr>
            </w:pPr>
            <w:r>
              <w:rPr>
                <w:sz w:val="28"/>
              </w:rPr>
              <w:t>参照标准</w:t>
            </w:r>
          </w:p>
        </w:tc>
      </w:tr>
      <w:tr>
        <w:trPr>
          <w:trHeight w:val="1247" w:hRule="atLeast"/>
        </w:trPr>
        <w:tc>
          <w:tcPr>
            <w:tcW w:w="821" w:type="dxa"/>
          </w:tcPr>
          <w:p>
            <w:pPr>
              <w:pStyle w:val="TableParagraph"/>
              <w:spacing w:line="254" w:lineRule="auto" w:before="10"/>
              <w:ind w:right="67" w:firstLine="91"/>
              <w:jc w:val="both"/>
              <w:rPr>
                <w:sz w:val="18"/>
              </w:rPr>
            </w:pPr>
            <w:r>
              <w:rPr>
                <w:sz w:val="18"/>
              </w:rPr>
              <w:t>(1) 一次性伤残补助</w:t>
            </w:r>
          </w:p>
          <w:p>
            <w:pPr>
              <w:pStyle w:val="TableParagraph"/>
              <w:spacing w:line="279" w:lineRule="exact"/>
              <w:rPr>
                <w:sz w:val="18"/>
              </w:rPr>
            </w:pPr>
            <w:r>
              <w:rPr>
                <w:sz w:val="18"/>
              </w:rPr>
              <w:t>金</w:t>
            </w:r>
          </w:p>
        </w:tc>
        <w:tc>
          <w:tcPr>
            <w:tcW w:w="847" w:type="dxa"/>
          </w:tcPr>
          <w:p>
            <w:pPr>
              <w:pStyle w:val="TableParagraph"/>
              <w:spacing w:line="314" w:lineRule="exact"/>
              <w:ind w:left="108"/>
              <w:rPr>
                <w:sz w:val="21"/>
              </w:rPr>
            </w:pPr>
            <w:r>
              <w:rPr>
                <w:sz w:val="21"/>
              </w:rPr>
              <w:t>一级</w:t>
            </w:r>
          </w:p>
          <w:p>
            <w:pPr>
              <w:pStyle w:val="TableParagraph"/>
              <w:tabs>
                <w:tab w:pos="530" w:val="left" w:leader="none"/>
              </w:tabs>
              <w:spacing w:line="218" w:lineRule="auto" w:before="5"/>
              <w:ind w:left="108" w:right="93"/>
              <w:rPr>
                <w:sz w:val="21"/>
              </w:rPr>
            </w:pPr>
            <w:r>
              <w:rPr>
                <w:sz w:val="21"/>
              </w:rPr>
              <w:t>27</w:t>
              <w:tab/>
            </w:r>
            <w:r>
              <w:rPr>
                <w:spacing w:val="-18"/>
                <w:sz w:val="21"/>
              </w:rPr>
              <w:t>个</w:t>
            </w:r>
            <w:r>
              <w:rPr>
                <w:sz w:val="21"/>
              </w:rPr>
              <w:t>月</w:t>
            </w:r>
          </w:p>
        </w:tc>
        <w:tc>
          <w:tcPr>
            <w:tcW w:w="852" w:type="dxa"/>
          </w:tcPr>
          <w:p>
            <w:pPr>
              <w:pStyle w:val="TableParagraph"/>
              <w:spacing w:line="314" w:lineRule="exact"/>
              <w:ind w:left="108"/>
              <w:rPr>
                <w:sz w:val="21"/>
              </w:rPr>
            </w:pPr>
            <w:r>
              <w:rPr>
                <w:sz w:val="21"/>
              </w:rPr>
              <w:t>二级</w:t>
            </w:r>
          </w:p>
          <w:p>
            <w:pPr>
              <w:pStyle w:val="TableParagraph"/>
              <w:tabs>
                <w:tab w:pos="532" w:val="left" w:leader="none"/>
              </w:tabs>
              <w:spacing w:line="218" w:lineRule="auto" w:before="5"/>
              <w:ind w:left="108" w:right="95"/>
              <w:rPr>
                <w:sz w:val="21"/>
              </w:rPr>
            </w:pPr>
            <w:r>
              <w:rPr>
                <w:sz w:val="21"/>
              </w:rPr>
              <w:t>25</w:t>
              <w:tab/>
            </w:r>
            <w:r>
              <w:rPr>
                <w:spacing w:val="-17"/>
                <w:sz w:val="21"/>
              </w:rPr>
              <w:t>个</w:t>
            </w:r>
            <w:r>
              <w:rPr>
                <w:sz w:val="21"/>
              </w:rPr>
              <w:t>月</w:t>
            </w:r>
          </w:p>
        </w:tc>
        <w:tc>
          <w:tcPr>
            <w:tcW w:w="850" w:type="dxa"/>
          </w:tcPr>
          <w:p>
            <w:pPr>
              <w:pStyle w:val="TableParagraph"/>
              <w:spacing w:line="314" w:lineRule="exact"/>
              <w:ind w:left="108"/>
              <w:rPr>
                <w:sz w:val="21"/>
              </w:rPr>
            </w:pPr>
            <w:r>
              <w:rPr>
                <w:sz w:val="21"/>
              </w:rPr>
              <w:t>三级</w:t>
            </w:r>
          </w:p>
          <w:p>
            <w:pPr>
              <w:pStyle w:val="TableParagraph"/>
              <w:tabs>
                <w:tab w:pos="532" w:val="left" w:leader="none"/>
              </w:tabs>
              <w:spacing w:line="218" w:lineRule="auto" w:before="5"/>
              <w:ind w:left="108" w:right="93"/>
              <w:rPr>
                <w:sz w:val="21"/>
              </w:rPr>
            </w:pPr>
            <w:r>
              <w:rPr>
                <w:sz w:val="21"/>
              </w:rPr>
              <w:t>23</w:t>
              <w:tab/>
            </w:r>
            <w:r>
              <w:rPr>
                <w:spacing w:val="-17"/>
                <w:sz w:val="21"/>
              </w:rPr>
              <w:t>个</w:t>
            </w:r>
            <w:r>
              <w:rPr>
                <w:sz w:val="21"/>
              </w:rPr>
              <w:t>月</w:t>
            </w:r>
          </w:p>
        </w:tc>
        <w:tc>
          <w:tcPr>
            <w:tcW w:w="850" w:type="dxa"/>
          </w:tcPr>
          <w:p>
            <w:pPr>
              <w:pStyle w:val="TableParagraph"/>
              <w:spacing w:line="314" w:lineRule="exact"/>
              <w:rPr>
                <w:sz w:val="21"/>
              </w:rPr>
            </w:pPr>
            <w:r>
              <w:rPr>
                <w:sz w:val="21"/>
              </w:rPr>
              <w:t>四级</w:t>
            </w:r>
          </w:p>
          <w:p>
            <w:pPr>
              <w:pStyle w:val="TableParagraph"/>
              <w:tabs>
                <w:tab w:pos="532" w:val="left" w:leader="none"/>
              </w:tabs>
              <w:spacing w:line="218" w:lineRule="auto" w:before="5"/>
              <w:ind w:right="94"/>
              <w:rPr>
                <w:sz w:val="21"/>
              </w:rPr>
            </w:pPr>
            <w:r>
              <w:rPr>
                <w:sz w:val="21"/>
              </w:rPr>
              <w:t>21</w:t>
              <w:tab/>
            </w:r>
            <w:r>
              <w:rPr>
                <w:spacing w:val="-18"/>
                <w:sz w:val="21"/>
              </w:rPr>
              <w:t>个</w:t>
            </w:r>
            <w:r>
              <w:rPr>
                <w:sz w:val="21"/>
              </w:rPr>
              <w:t>月</w:t>
            </w:r>
          </w:p>
        </w:tc>
        <w:tc>
          <w:tcPr>
            <w:tcW w:w="853" w:type="dxa"/>
          </w:tcPr>
          <w:p>
            <w:pPr>
              <w:pStyle w:val="TableParagraph"/>
              <w:spacing w:line="314" w:lineRule="exact"/>
              <w:rPr>
                <w:sz w:val="21"/>
              </w:rPr>
            </w:pPr>
            <w:r>
              <w:rPr>
                <w:sz w:val="21"/>
              </w:rPr>
              <w:t>五级</w:t>
            </w:r>
          </w:p>
          <w:p>
            <w:pPr>
              <w:pStyle w:val="TableParagraph"/>
              <w:tabs>
                <w:tab w:pos="532" w:val="left" w:leader="none"/>
              </w:tabs>
              <w:spacing w:line="218" w:lineRule="auto" w:before="5"/>
              <w:ind w:right="98"/>
              <w:rPr>
                <w:sz w:val="21"/>
              </w:rPr>
            </w:pPr>
            <w:r>
              <w:rPr>
                <w:sz w:val="21"/>
              </w:rPr>
              <w:t>18</w:t>
              <w:tab/>
            </w:r>
            <w:r>
              <w:rPr>
                <w:spacing w:val="-19"/>
                <w:sz w:val="21"/>
              </w:rPr>
              <w:t>个</w:t>
            </w:r>
            <w:r>
              <w:rPr>
                <w:sz w:val="21"/>
              </w:rPr>
              <w:t>月</w:t>
            </w:r>
          </w:p>
        </w:tc>
        <w:tc>
          <w:tcPr>
            <w:tcW w:w="992" w:type="dxa"/>
          </w:tcPr>
          <w:p>
            <w:pPr>
              <w:pStyle w:val="TableParagraph"/>
              <w:spacing w:line="314" w:lineRule="exact"/>
              <w:rPr>
                <w:sz w:val="21"/>
              </w:rPr>
            </w:pPr>
            <w:r>
              <w:rPr>
                <w:sz w:val="21"/>
              </w:rPr>
              <w:t>六级</w:t>
            </w:r>
          </w:p>
          <w:p>
            <w:pPr>
              <w:pStyle w:val="TableParagraph"/>
              <w:spacing w:line="328" w:lineRule="exact"/>
              <w:rPr>
                <w:sz w:val="21"/>
              </w:rPr>
            </w:pPr>
            <w:r>
              <w:rPr>
                <w:sz w:val="21"/>
              </w:rPr>
              <w:t>16 个月</w:t>
            </w:r>
          </w:p>
        </w:tc>
        <w:tc>
          <w:tcPr>
            <w:tcW w:w="855" w:type="dxa"/>
          </w:tcPr>
          <w:p>
            <w:pPr>
              <w:pStyle w:val="TableParagraph"/>
              <w:spacing w:line="314" w:lineRule="exact"/>
              <w:ind w:left="106"/>
              <w:rPr>
                <w:sz w:val="21"/>
              </w:rPr>
            </w:pPr>
            <w:r>
              <w:rPr>
                <w:sz w:val="21"/>
              </w:rPr>
              <w:t>七级</w:t>
            </w:r>
          </w:p>
          <w:p>
            <w:pPr>
              <w:pStyle w:val="TableParagraph"/>
              <w:tabs>
                <w:tab w:pos="535" w:val="left" w:leader="none"/>
              </w:tabs>
              <w:spacing w:line="218" w:lineRule="auto" w:before="5"/>
              <w:ind w:left="106" w:right="97"/>
              <w:rPr>
                <w:sz w:val="21"/>
              </w:rPr>
            </w:pPr>
            <w:r>
              <w:rPr>
                <w:sz w:val="21"/>
              </w:rPr>
              <w:t>13</w:t>
              <w:tab/>
            </w:r>
            <w:r>
              <w:rPr>
                <w:spacing w:val="-19"/>
                <w:sz w:val="21"/>
              </w:rPr>
              <w:t>个</w:t>
            </w:r>
            <w:r>
              <w:rPr>
                <w:sz w:val="21"/>
              </w:rPr>
              <w:t>月</w:t>
            </w:r>
          </w:p>
        </w:tc>
        <w:tc>
          <w:tcPr>
            <w:tcW w:w="989" w:type="dxa"/>
          </w:tcPr>
          <w:p>
            <w:pPr>
              <w:pStyle w:val="TableParagraph"/>
              <w:spacing w:line="314" w:lineRule="exact"/>
              <w:ind w:left="105"/>
              <w:rPr>
                <w:sz w:val="21"/>
              </w:rPr>
            </w:pPr>
            <w:r>
              <w:rPr>
                <w:sz w:val="21"/>
              </w:rPr>
              <w:t>八级</w:t>
            </w:r>
          </w:p>
          <w:p>
            <w:pPr>
              <w:pStyle w:val="TableParagraph"/>
              <w:spacing w:line="328" w:lineRule="exact"/>
              <w:ind w:left="105"/>
              <w:rPr>
                <w:sz w:val="21"/>
              </w:rPr>
            </w:pPr>
            <w:r>
              <w:rPr>
                <w:sz w:val="21"/>
              </w:rPr>
              <w:t>11 个月</w:t>
            </w:r>
          </w:p>
        </w:tc>
        <w:tc>
          <w:tcPr>
            <w:tcW w:w="850" w:type="dxa"/>
          </w:tcPr>
          <w:p>
            <w:pPr>
              <w:pStyle w:val="TableParagraph"/>
              <w:spacing w:line="314" w:lineRule="exact"/>
              <w:ind w:left="105"/>
              <w:rPr>
                <w:sz w:val="21"/>
              </w:rPr>
            </w:pPr>
            <w:r>
              <w:rPr>
                <w:sz w:val="21"/>
              </w:rPr>
              <w:t>九级</w:t>
            </w:r>
          </w:p>
          <w:p>
            <w:pPr>
              <w:pStyle w:val="TableParagraph"/>
              <w:spacing w:line="328" w:lineRule="exact"/>
              <w:ind w:left="105"/>
              <w:rPr>
                <w:sz w:val="21"/>
              </w:rPr>
            </w:pPr>
            <w:r>
              <w:rPr>
                <w:sz w:val="21"/>
              </w:rPr>
              <w:t>9 个月</w:t>
            </w:r>
          </w:p>
        </w:tc>
        <w:tc>
          <w:tcPr>
            <w:tcW w:w="852" w:type="dxa"/>
          </w:tcPr>
          <w:p>
            <w:pPr>
              <w:pStyle w:val="TableParagraph"/>
              <w:spacing w:line="314" w:lineRule="exact"/>
              <w:ind w:left="105"/>
              <w:rPr>
                <w:sz w:val="21"/>
              </w:rPr>
            </w:pPr>
            <w:r>
              <w:rPr>
                <w:sz w:val="21"/>
              </w:rPr>
              <w:t>十级</w:t>
            </w:r>
          </w:p>
          <w:p>
            <w:pPr>
              <w:pStyle w:val="TableParagraph"/>
              <w:spacing w:line="328" w:lineRule="exact"/>
              <w:ind w:left="105"/>
              <w:rPr>
                <w:sz w:val="21"/>
              </w:rPr>
            </w:pPr>
            <w:r>
              <w:rPr>
                <w:sz w:val="21"/>
              </w:rPr>
              <w:t>7 个月</w:t>
            </w:r>
          </w:p>
        </w:tc>
        <w:tc>
          <w:tcPr>
            <w:tcW w:w="14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330" w:lineRule="exact"/>
              <w:ind w:left="105"/>
              <w:rPr>
                <w:sz w:val="21"/>
              </w:rPr>
            </w:pPr>
            <w:r>
              <w:rPr>
                <w:sz w:val="21"/>
              </w:rPr>
              <w:t>本人工资</w:t>
            </w:r>
          </w:p>
        </w:tc>
      </w:tr>
      <w:tr>
        <w:trPr>
          <w:trHeight w:val="935" w:hRule="atLeast"/>
        </w:trPr>
        <w:tc>
          <w:tcPr>
            <w:tcW w:w="821" w:type="dxa"/>
          </w:tcPr>
          <w:p>
            <w:pPr>
              <w:pStyle w:val="TableParagraph"/>
              <w:spacing w:line="254" w:lineRule="auto" w:before="9"/>
              <w:ind w:right="72"/>
              <w:rPr>
                <w:sz w:val="18"/>
              </w:rPr>
            </w:pPr>
            <w:r>
              <w:rPr>
                <w:sz w:val="18"/>
              </w:rPr>
              <w:t>(2) 伤残津贴</w:t>
            </w:r>
          </w:p>
        </w:tc>
        <w:tc>
          <w:tcPr>
            <w:tcW w:w="847" w:type="dxa"/>
          </w:tcPr>
          <w:p>
            <w:pPr>
              <w:pStyle w:val="TableParagraph"/>
              <w:spacing w:before="9"/>
              <w:ind w:left="108"/>
              <w:rPr>
                <w:sz w:val="18"/>
              </w:rPr>
            </w:pPr>
            <w:r>
              <w:rPr>
                <w:sz w:val="18"/>
              </w:rPr>
              <w:t>90％</w:t>
            </w:r>
          </w:p>
        </w:tc>
        <w:tc>
          <w:tcPr>
            <w:tcW w:w="852" w:type="dxa"/>
          </w:tcPr>
          <w:p>
            <w:pPr>
              <w:pStyle w:val="TableParagraph"/>
              <w:spacing w:before="9"/>
              <w:ind w:left="108"/>
              <w:rPr>
                <w:sz w:val="18"/>
              </w:rPr>
            </w:pPr>
            <w:r>
              <w:rPr>
                <w:sz w:val="18"/>
              </w:rPr>
              <w:t>85％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ind w:left="108"/>
              <w:rPr>
                <w:sz w:val="18"/>
              </w:rPr>
            </w:pPr>
            <w:r>
              <w:rPr>
                <w:sz w:val="18"/>
              </w:rPr>
              <w:t>80％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75％</w:t>
            </w:r>
          </w:p>
        </w:tc>
        <w:tc>
          <w:tcPr>
            <w:tcW w:w="853" w:type="dxa"/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70 ％ 难 </w:t>
            </w:r>
          </w:p>
          <w:p>
            <w:pPr>
              <w:pStyle w:val="TableParagraph"/>
              <w:spacing w:line="310" w:lineRule="atLeast" w:before="2"/>
              <w:ind w:right="50"/>
              <w:rPr>
                <w:sz w:val="18"/>
              </w:rPr>
            </w:pPr>
            <w:r>
              <w:rPr>
                <w:sz w:val="18"/>
              </w:rPr>
              <w:t>以 安 排工作的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60 ％难以</w:t>
            </w:r>
          </w:p>
          <w:p>
            <w:pPr>
              <w:pStyle w:val="TableParagraph"/>
              <w:spacing w:line="310" w:lineRule="atLeast" w:before="2"/>
              <w:ind w:right="76"/>
              <w:rPr>
                <w:sz w:val="18"/>
              </w:rPr>
            </w:pPr>
            <w:r>
              <w:rPr>
                <w:sz w:val="18"/>
              </w:rPr>
              <w:t>安排工作的</w:t>
            </w:r>
          </w:p>
        </w:tc>
        <w:tc>
          <w:tcPr>
            <w:tcW w:w="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330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注：按月支付</w:t>
            </w:r>
          </w:p>
        </w:tc>
        <w:tc>
          <w:tcPr>
            <w:tcW w:w="2694" w:type="dxa"/>
          </w:tcPr>
          <w:p>
            <w:pPr>
              <w:pStyle w:val="TableParagraph"/>
              <w:spacing w:line="330" w:lineRule="exact"/>
              <w:ind w:left="105"/>
              <w:rPr>
                <w:sz w:val="21"/>
              </w:rPr>
            </w:pPr>
            <w:r>
              <w:rPr>
                <w:sz w:val="21"/>
              </w:rPr>
              <w:t>本人工资</w:t>
            </w:r>
          </w:p>
        </w:tc>
      </w:tr>
      <w:tr>
        <w:trPr>
          <w:trHeight w:val="510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line="254" w:lineRule="auto" w:before="9"/>
              <w:ind w:right="67"/>
              <w:rPr>
                <w:sz w:val="18"/>
              </w:rPr>
            </w:pPr>
            <w:r>
              <w:rPr>
                <w:sz w:val="18"/>
              </w:rPr>
              <w:t>(3) 一次性医疗</w:t>
            </w:r>
          </w:p>
          <w:p>
            <w:pPr>
              <w:pStyle w:val="TableParagraph"/>
              <w:spacing w:line="281" w:lineRule="exact"/>
              <w:rPr>
                <w:sz w:val="18"/>
              </w:rPr>
            </w:pPr>
            <w:r>
              <w:rPr>
                <w:sz w:val="18"/>
              </w:rPr>
              <w:t>补助金</w:t>
            </w:r>
          </w:p>
        </w:tc>
        <w:tc>
          <w:tcPr>
            <w:tcW w:w="3399" w:type="dxa"/>
            <w:gridSpan w:val="4"/>
            <w:vMerge w:val="restart"/>
          </w:tcPr>
          <w:p>
            <w:pPr>
              <w:pStyle w:val="TableParagraph"/>
              <w:spacing w:line="278" w:lineRule="auto" w:before="22"/>
              <w:ind w:left="108" w:right="18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color w:val="FF0000"/>
                <w:sz w:val="21"/>
              </w:rPr>
              <w:t>注:(1)一级至十级、（2）一级至四级、（3）由工伤保险基金支付</w:t>
            </w:r>
          </w:p>
        </w:tc>
        <w:tc>
          <w:tcPr>
            <w:tcW w:w="853" w:type="dxa"/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30 个月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25 个月</w:t>
            </w:r>
          </w:p>
        </w:tc>
        <w:tc>
          <w:tcPr>
            <w:tcW w:w="855" w:type="dxa"/>
          </w:tcPr>
          <w:p>
            <w:pPr>
              <w:pStyle w:val="TableParagraph"/>
              <w:spacing w:before="9"/>
              <w:ind w:left="106"/>
              <w:rPr>
                <w:sz w:val="18"/>
              </w:rPr>
            </w:pPr>
            <w:r>
              <w:rPr>
                <w:sz w:val="18"/>
              </w:rPr>
              <w:t>10 个月</w:t>
            </w:r>
          </w:p>
        </w:tc>
        <w:tc>
          <w:tcPr>
            <w:tcW w:w="989" w:type="dxa"/>
          </w:tcPr>
          <w:p>
            <w:pPr>
              <w:pStyle w:val="TableParagraph"/>
              <w:spacing w:before="9"/>
              <w:ind w:left="105"/>
              <w:rPr>
                <w:sz w:val="18"/>
              </w:rPr>
            </w:pPr>
            <w:r>
              <w:rPr>
                <w:sz w:val="18"/>
              </w:rPr>
              <w:t>7 个月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ind w:left="105"/>
              <w:rPr>
                <w:sz w:val="18"/>
              </w:rPr>
            </w:pPr>
            <w:r>
              <w:rPr>
                <w:sz w:val="18"/>
              </w:rPr>
              <w:t>4 个月</w:t>
            </w:r>
          </w:p>
        </w:tc>
        <w:tc>
          <w:tcPr>
            <w:tcW w:w="852" w:type="dxa"/>
          </w:tcPr>
          <w:p>
            <w:pPr>
              <w:pStyle w:val="TableParagraph"/>
              <w:spacing w:before="9"/>
              <w:ind w:left="105"/>
              <w:rPr>
                <w:sz w:val="18"/>
              </w:rPr>
            </w:pPr>
            <w:r>
              <w:rPr>
                <w:sz w:val="18"/>
              </w:rPr>
              <w:t>2 个月</w:t>
            </w:r>
          </w:p>
        </w:tc>
        <w:tc>
          <w:tcPr>
            <w:tcW w:w="1421" w:type="dxa"/>
            <w:vMerge w:val="restart"/>
          </w:tcPr>
          <w:p>
            <w:pPr>
              <w:pStyle w:val="TableParagraph"/>
              <w:spacing w:line="218" w:lineRule="auto" w:before="6"/>
              <w:ind w:left="102" w:right="59"/>
              <w:rPr>
                <w:sz w:val="21"/>
              </w:rPr>
            </w:pPr>
            <w:r>
              <w:rPr>
                <w:sz w:val="21"/>
              </w:rPr>
              <w:t>每年4/5 月底公布最新工 </w:t>
            </w:r>
          </w:p>
          <w:p>
            <w:pPr>
              <w:pStyle w:val="TableParagraph"/>
              <w:spacing w:line="283" w:lineRule="exact"/>
              <w:ind w:left="102"/>
              <w:rPr>
                <w:sz w:val="21"/>
              </w:rPr>
            </w:pPr>
            <w:r>
              <w:rPr>
                <w:sz w:val="21"/>
              </w:rPr>
              <w:t>资数据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18" w:lineRule="auto" w:before="6"/>
              <w:ind w:left="105" w:right="101"/>
              <w:rPr>
                <w:sz w:val="21"/>
              </w:rPr>
            </w:pPr>
            <w:r>
              <w:rPr>
                <w:sz w:val="21"/>
              </w:rPr>
              <w:t>统筹地上年度职工月平均工资 6006.5 元</w:t>
            </w:r>
          </w:p>
        </w:tc>
      </w:tr>
      <w:tr>
        <w:trPr>
          <w:trHeight w:val="4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180195</w:t>
            </w:r>
          </w:p>
        </w:tc>
        <w:tc>
          <w:tcPr>
            <w:tcW w:w="992" w:type="dxa"/>
          </w:tcPr>
          <w:p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150162.5</w:t>
            </w:r>
          </w:p>
        </w:tc>
        <w:tc>
          <w:tcPr>
            <w:tcW w:w="855" w:type="dxa"/>
          </w:tcPr>
          <w:p>
            <w:pPr>
              <w:pStyle w:val="TableParagraph"/>
              <w:spacing w:before="10"/>
              <w:ind w:left="106"/>
              <w:rPr>
                <w:sz w:val="18"/>
              </w:rPr>
            </w:pPr>
            <w:r>
              <w:rPr>
                <w:sz w:val="18"/>
              </w:rPr>
              <w:t>60065</w:t>
            </w:r>
          </w:p>
        </w:tc>
        <w:tc>
          <w:tcPr>
            <w:tcW w:w="989" w:type="dxa"/>
          </w:tcPr>
          <w:p>
            <w:pPr>
              <w:pStyle w:val="TableParagraph"/>
              <w:spacing w:before="10"/>
              <w:ind w:left="105"/>
              <w:rPr>
                <w:sz w:val="18"/>
              </w:rPr>
            </w:pPr>
            <w:r>
              <w:rPr>
                <w:sz w:val="18"/>
              </w:rPr>
              <w:t>42045.5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0"/>
              <w:ind w:left="105"/>
              <w:rPr>
                <w:sz w:val="18"/>
              </w:rPr>
            </w:pPr>
            <w:r>
              <w:rPr>
                <w:sz w:val="18"/>
              </w:rPr>
              <w:t>24026</w:t>
            </w:r>
          </w:p>
        </w:tc>
        <w:tc>
          <w:tcPr>
            <w:tcW w:w="852" w:type="dxa"/>
          </w:tcPr>
          <w:p>
            <w:pPr>
              <w:pStyle w:val="TableParagraph"/>
              <w:spacing w:before="10"/>
              <w:ind w:left="105"/>
              <w:rPr>
                <w:sz w:val="18"/>
              </w:rPr>
            </w:pPr>
            <w:r>
              <w:rPr>
                <w:sz w:val="18"/>
              </w:rPr>
              <w:t>12013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line="254" w:lineRule="auto" w:before="9"/>
              <w:ind w:right="67"/>
              <w:jc w:val="both"/>
              <w:rPr>
                <w:sz w:val="18"/>
              </w:rPr>
            </w:pPr>
            <w:r>
              <w:rPr>
                <w:sz w:val="18"/>
              </w:rPr>
              <w:t>(4) 一次性伤残就业补</w:t>
            </w:r>
          </w:p>
          <w:p>
            <w:pPr>
              <w:pStyle w:val="TableParagraph"/>
              <w:spacing w:line="279" w:lineRule="exact"/>
              <w:rPr>
                <w:sz w:val="18"/>
              </w:rPr>
            </w:pPr>
            <w:r>
              <w:rPr>
                <w:sz w:val="18"/>
              </w:rPr>
              <w:t>助金</w:t>
            </w:r>
          </w:p>
        </w:tc>
        <w:tc>
          <w:tcPr>
            <w:tcW w:w="3399" w:type="dxa"/>
            <w:gridSpan w:val="4"/>
            <w:vMerge w:val="restart"/>
          </w:tcPr>
          <w:p>
            <w:pPr>
              <w:pStyle w:val="TableParagraph"/>
              <w:spacing w:line="278" w:lineRule="auto" w:before="22"/>
              <w:ind w:left="108" w:right="91"/>
              <w:jc w:val="both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color w:val="FF0000"/>
                <w:sz w:val="21"/>
              </w:rPr>
              <w:t>注:（2）五级至六级（</w:t>
            </w:r>
            <w:r>
              <w:rPr>
                <w:rFonts w:ascii="宋体" w:eastAsia="宋体" w:hint="eastAsia"/>
                <w:color w:val="FF0000"/>
                <w:spacing w:val="-3"/>
                <w:sz w:val="21"/>
              </w:rPr>
              <w:t>保留劳动关</w:t>
            </w:r>
            <w:r>
              <w:rPr>
                <w:rFonts w:ascii="宋体" w:eastAsia="宋体" w:hint="eastAsia"/>
                <w:color w:val="FF0000"/>
                <w:spacing w:val="-2"/>
                <w:sz w:val="21"/>
              </w:rPr>
              <w:t>系的</w:t>
            </w:r>
            <w:r>
              <w:rPr>
                <w:rFonts w:ascii="宋体" w:eastAsia="宋体" w:hint="eastAsia"/>
                <w:color w:val="FF0000"/>
                <w:spacing w:val="-17"/>
                <w:sz w:val="21"/>
              </w:rPr>
              <w:t>）</w:t>
            </w:r>
            <w:r>
              <w:rPr>
                <w:rFonts w:ascii="宋体" w:eastAsia="宋体" w:hint="eastAsia"/>
                <w:color w:val="FF0000"/>
                <w:spacing w:val="-12"/>
                <w:sz w:val="21"/>
              </w:rPr>
              <w:t>以及</w:t>
            </w:r>
            <w:r>
              <w:rPr>
                <w:rFonts w:ascii="宋体" w:eastAsia="宋体" w:hint="eastAsia"/>
                <w:color w:val="FF0000"/>
                <w:spacing w:val="-10"/>
                <w:sz w:val="21"/>
              </w:rPr>
              <w:t>（4）</w:t>
            </w:r>
            <w:r>
              <w:rPr>
                <w:rFonts w:ascii="宋体" w:eastAsia="宋体" w:hint="eastAsia"/>
                <w:color w:val="FF0000"/>
                <w:spacing w:val="-5"/>
                <w:sz w:val="21"/>
              </w:rPr>
              <w:t>，均由用人单位支</w:t>
            </w:r>
            <w:r>
              <w:rPr>
                <w:rFonts w:ascii="宋体" w:eastAsia="宋体" w:hint="eastAsia"/>
                <w:color w:val="FF0000"/>
                <w:sz w:val="21"/>
              </w:rPr>
              <w:t>付。</w:t>
            </w:r>
          </w:p>
        </w:tc>
        <w:tc>
          <w:tcPr>
            <w:tcW w:w="853" w:type="dxa"/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30 个月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25 个月</w:t>
            </w:r>
          </w:p>
        </w:tc>
        <w:tc>
          <w:tcPr>
            <w:tcW w:w="855" w:type="dxa"/>
          </w:tcPr>
          <w:p>
            <w:pPr>
              <w:pStyle w:val="TableParagraph"/>
              <w:spacing w:before="9"/>
              <w:ind w:left="106"/>
              <w:rPr>
                <w:sz w:val="18"/>
              </w:rPr>
            </w:pPr>
            <w:r>
              <w:rPr>
                <w:sz w:val="18"/>
              </w:rPr>
              <w:t>10 个月</w:t>
            </w:r>
          </w:p>
        </w:tc>
        <w:tc>
          <w:tcPr>
            <w:tcW w:w="989" w:type="dxa"/>
          </w:tcPr>
          <w:p>
            <w:pPr>
              <w:pStyle w:val="TableParagraph"/>
              <w:spacing w:before="9"/>
              <w:ind w:left="105"/>
              <w:rPr>
                <w:sz w:val="18"/>
              </w:rPr>
            </w:pPr>
            <w:r>
              <w:rPr>
                <w:sz w:val="18"/>
              </w:rPr>
              <w:t>7 个月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ind w:left="105"/>
              <w:rPr>
                <w:sz w:val="18"/>
              </w:rPr>
            </w:pPr>
            <w:r>
              <w:rPr>
                <w:sz w:val="18"/>
              </w:rPr>
              <w:t>4 个月</w:t>
            </w:r>
          </w:p>
        </w:tc>
        <w:tc>
          <w:tcPr>
            <w:tcW w:w="852" w:type="dxa"/>
          </w:tcPr>
          <w:p>
            <w:pPr>
              <w:pStyle w:val="TableParagraph"/>
              <w:spacing w:before="9"/>
              <w:ind w:left="105"/>
              <w:rPr>
                <w:sz w:val="18"/>
              </w:rPr>
            </w:pPr>
            <w:r>
              <w:rPr>
                <w:sz w:val="18"/>
              </w:rPr>
              <w:t>2 个月</w:t>
            </w:r>
          </w:p>
        </w:tc>
        <w:tc>
          <w:tcPr>
            <w:tcW w:w="1421" w:type="dxa"/>
            <w:vMerge w:val="restart"/>
          </w:tcPr>
          <w:p>
            <w:pPr>
              <w:pStyle w:val="TableParagraph"/>
              <w:spacing w:line="218" w:lineRule="auto" w:before="6"/>
              <w:ind w:left="102" w:right="59"/>
              <w:jc w:val="both"/>
              <w:rPr>
                <w:sz w:val="21"/>
              </w:rPr>
            </w:pPr>
            <w:r>
              <w:rPr>
                <w:sz w:val="21"/>
              </w:rPr>
              <w:t>社会保障咨询 热 线12333/96309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18" w:lineRule="auto" w:before="6"/>
              <w:ind w:left="105" w:right="101"/>
              <w:rPr>
                <w:sz w:val="21"/>
              </w:rPr>
            </w:pPr>
            <w:r>
              <w:rPr>
                <w:sz w:val="21"/>
              </w:rPr>
              <w:t>统筹地上年度职工月平均工资 6006.5 元</w:t>
            </w:r>
          </w:p>
        </w:tc>
      </w:tr>
      <w:tr>
        <w:trPr>
          <w:trHeight w:val="801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180195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150162.5</w:t>
            </w:r>
          </w:p>
        </w:tc>
        <w:tc>
          <w:tcPr>
            <w:tcW w:w="855" w:type="dxa"/>
          </w:tcPr>
          <w:p>
            <w:pPr>
              <w:pStyle w:val="TableParagraph"/>
              <w:spacing w:before="9"/>
              <w:ind w:left="106"/>
              <w:rPr>
                <w:sz w:val="18"/>
              </w:rPr>
            </w:pPr>
            <w:r>
              <w:rPr>
                <w:sz w:val="18"/>
              </w:rPr>
              <w:t>60065</w:t>
            </w:r>
          </w:p>
        </w:tc>
        <w:tc>
          <w:tcPr>
            <w:tcW w:w="989" w:type="dxa"/>
          </w:tcPr>
          <w:p>
            <w:pPr>
              <w:pStyle w:val="TableParagraph"/>
              <w:spacing w:before="9"/>
              <w:ind w:left="105"/>
              <w:rPr>
                <w:sz w:val="18"/>
              </w:rPr>
            </w:pPr>
            <w:r>
              <w:rPr>
                <w:sz w:val="18"/>
              </w:rPr>
              <w:t>42045.5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ind w:left="105"/>
              <w:rPr>
                <w:sz w:val="18"/>
              </w:rPr>
            </w:pPr>
            <w:r>
              <w:rPr>
                <w:sz w:val="18"/>
              </w:rPr>
              <w:t>24026</w:t>
            </w:r>
          </w:p>
        </w:tc>
        <w:tc>
          <w:tcPr>
            <w:tcW w:w="852" w:type="dxa"/>
          </w:tcPr>
          <w:p>
            <w:pPr>
              <w:pStyle w:val="TableParagraph"/>
              <w:spacing w:before="9"/>
              <w:ind w:left="105"/>
              <w:rPr>
                <w:sz w:val="18"/>
              </w:rPr>
            </w:pPr>
            <w:r>
              <w:rPr>
                <w:sz w:val="18"/>
              </w:rPr>
              <w:t>12013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821" w:type="dxa"/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（3</w:t>
            </w:r>
            <w:r>
              <w:rPr>
                <w:spacing w:val="-15"/>
                <w:sz w:val="18"/>
              </w:rPr>
              <w:t>、</w:t>
            </w:r>
            <w:r>
              <w:rPr>
                <w:sz w:val="18"/>
              </w:rPr>
              <w:t>4）</w:t>
            </w:r>
          </w:p>
          <w:p>
            <w:pPr>
              <w:pStyle w:val="TableParagraph"/>
              <w:spacing w:line="282" w:lineRule="exact" w:before="17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3399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>360390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>300325</w:t>
            </w:r>
          </w:p>
        </w:tc>
        <w:tc>
          <w:tcPr>
            <w:tcW w:w="855" w:type="dxa"/>
          </w:tcPr>
          <w:p>
            <w:pPr>
              <w:pStyle w:val="TableParagraph"/>
              <w:spacing w:before="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120130</w:t>
            </w:r>
          </w:p>
        </w:tc>
        <w:tc>
          <w:tcPr>
            <w:tcW w:w="989" w:type="dxa"/>
          </w:tcPr>
          <w:p>
            <w:pPr>
              <w:pStyle w:val="TableParagraph"/>
              <w:spacing w:before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84091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48052</w:t>
            </w:r>
          </w:p>
        </w:tc>
        <w:tc>
          <w:tcPr>
            <w:tcW w:w="852" w:type="dxa"/>
          </w:tcPr>
          <w:p>
            <w:pPr>
              <w:pStyle w:val="TableParagraph"/>
              <w:spacing w:before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24026</w:t>
            </w:r>
          </w:p>
        </w:tc>
        <w:tc>
          <w:tcPr>
            <w:tcW w:w="14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10" w:hRule="atLeast"/>
        </w:trPr>
        <w:tc>
          <w:tcPr>
            <w:tcW w:w="821" w:type="dxa"/>
          </w:tcPr>
          <w:p>
            <w:pPr>
              <w:pStyle w:val="TableParagraph"/>
              <w:spacing w:line="326" w:lineRule="auto" w:before="84"/>
              <w:ind w:right="53"/>
              <w:rPr>
                <w:sz w:val="28"/>
              </w:rPr>
            </w:pPr>
            <w:r>
              <w:rPr>
                <w:sz w:val="28"/>
              </w:rPr>
              <w:t>工伤死亡</w:t>
            </w:r>
          </w:p>
        </w:tc>
        <w:tc>
          <w:tcPr>
            <w:tcW w:w="12905" w:type="dxa"/>
            <w:gridSpan w:val="12"/>
          </w:tcPr>
          <w:p>
            <w:pPr>
              <w:pStyle w:val="TableParagraph"/>
              <w:tabs>
                <w:tab w:pos="6722" w:val="left" w:leader="none"/>
              </w:tabs>
              <w:spacing w:line="316" w:lineRule="exact"/>
              <w:ind w:left="108"/>
              <w:rPr>
                <w:b/>
                <w:sz w:val="21"/>
              </w:rPr>
            </w:pPr>
            <w:r>
              <w:rPr>
                <w:sz w:val="18"/>
              </w:rPr>
              <w:t>1、</w:t>
            </w:r>
            <w:r>
              <w:rPr>
                <w:sz w:val="21"/>
              </w:rPr>
              <w:t>丧葬</w:t>
            </w:r>
            <w:r>
              <w:rPr>
                <w:spacing w:val="-3"/>
                <w:sz w:val="21"/>
              </w:rPr>
              <w:t>补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>金</w:t>
            </w:r>
            <w:r>
              <w:rPr>
                <w:sz w:val="21"/>
              </w:rPr>
              <w:t>：6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3"/>
                <w:sz w:val="21"/>
              </w:rPr>
              <w:t>个</w:t>
            </w:r>
            <w:r>
              <w:rPr>
                <w:sz w:val="21"/>
              </w:rPr>
              <w:t>月</w:t>
            </w:r>
            <w:r>
              <w:rPr>
                <w:spacing w:val="-3"/>
                <w:sz w:val="21"/>
              </w:rPr>
              <w:t>×</w:t>
            </w:r>
            <w:r>
              <w:rPr>
                <w:sz w:val="21"/>
              </w:rPr>
              <w:t>统筹</w:t>
            </w:r>
            <w:r>
              <w:rPr>
                <w:spacing w:val="-3"/>
                <w:sz w:val="21"/>
              </w:rPr>
              <w:t>地</w:t>
            </w:r>
            <w:r>
              <w:rPr>
                <w:sz w:val="21"/>
              </w:rPr>
              <w:t>区</w:t>
            </w:r>
            <w:r>
              <w:rPr>
                <w:spacing w:val="-3"/>
                <w:sz w:val="21"/>
              </w:rPr>
              <w:t>上</w:t>
            </w:r>
            <w:r>
              <w:rPr>
                <w:sz w:val="21"/>
              </w:rPr>
              <w:t>年</w:t>
            </w:r>
            <w:r>
              <w:rPr>
                <w:spacing w:val="-3"/>
                <w:sz w:val="21"/>
              </w:rPr>
              <w:t>度</w:t>
            </w:r>
            <w:r>
              <w:rPr>
                <w:sz w:val="21"/>
              </w:rPr>
              <w:t>职</w:t>
            </w:r>
            <w:r>
              <w:rPr>
                <w:spacing w:val="-3"/>
                <w:sz w:val="21"/>
              </w:rPr>
              <w:t>工</w:t>
            </w:r>
            <w:r>
              <w:rPr>
                <w:sz w:val="21"/>
              </w:rPr>
              <w:t>月</w:t>
            </w:r>
            <w:r>
              <w:rPr>
                <w:spacing w:val="-3"/>
                <w:sz w:val="21"/>
              </w:rPr>
              <w:t>平</w:t>
            </w:r>
            <w:r>
              <w:rPr>
                <w:sz w:val="21"/>
              </w:rPr>
              <w:t>均工</w:t>
            </w:r>
            <w:r>
              <w:rPr>
                <w:spacing w:val="-3"/>
                <w:sz w:val="21"/>
              </w:rPr>
              <w:t>资</w:t>
            </w:r>
            <w:r>
              <w:rPr>
                <w:sz w:val="21"/>
              </w:rPr>
              <w:t>；</w:t>
              <w:tab/>
            </w:r>
            <w:r>
              <w:rPr>
                <w:rFonts w:ascii="Times New Roman" w:hAnsi="Times New Roman" w:eastAsia="Times New Roman"/>
                <w:sz w:val="21"/>
              </w:rPr>
              <w:t>72078</w:t>
            </w:r>
            <w:r>
              <w:rPr>
                <w:rFonts w:ascii="Times New Roman" w:hAnsi="Times New Roman" w:eastAsia="Times New Roman"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元/年/2＝36039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元</w:t>
            </w:r>
          </w:p>
          <w:p>
            <w:pPr>
              <w:pStyle w:val="TableParagraph"/>
              <w:spacing w:line="218" w:lineRule="auto" w:before="5"/>
              <w:ind w:left="108" w:right="94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1"/>
                <w:sz w:val="21"/>
              </w:rPr>
              <w:t>、供养亲属抚恤金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4"/>
                <w:sz w:val="21"/>
              </w:rPr>
              <w:t>抚恤金总额不得超过死亡职工生前的本人工资,按照职工本人工资的一定比例发给由因工死亡职工生前</w:t>
            </w:r>
            <w:r>
              <w:rPr>
                <w:b/>
                <w:spacing w:val="-3"/>
                <w:sz w:val="21"/>
              </w:rPr>
              <w:t>提供主要生活来源、无劳动能力的亲属</w:t>
            </w:r>
            <w:r>
              <w:rPr>
                <w:spacing w:val="-5"/>
                <w:sz w:val="21"/>
              </w:rPr>
              <w:t>）</w:t>
            </w:r>
            <w:r>
              <w:rPr>
                <w:sz w:val="21"/>
              </w:rPr>
              <w:t>为：</w:t>
            </w:r>
          </w:p>
          <w:p>
            <w:pPr>
              <w:pStyle w:val="TableParagraph"/>
              <w:spacing w:line="304" w:lineRule="exact"/>
              <w:ind w:left="319"/>
              <w:rPr>
                <w:sz w:val="21"/>
              </w:rPr>
            </w:pPr>
            <w:r>
              <w:rPr>
                <w:sz w:val="21"/>
              </w:rPr>
              <w:t>a、配偶每月为 40％×本人工资；</w:t>
            </w:r>
          </w:p>
          <w:p>
            <w:pPr>
              <w:pStyle w:val="TableParagraph"/>
              <w:spacing w:line="218" w:lineRule="auto" w:before="5"/>
              <w:ind w:left="319" w:right="8644"/>
              <w:rPr>
                <w:sz w:val="21"/>
              </w:rPr>
            </w:pPr>
            <w:r>
              <w:rPr>
                <w:sz w:val="21"/>
              </w:rPr>
              <w:t>b、其他亲属每人每月为 30％×本人工资； c、孤寡老人或孤儿在上述基础增加 10％。</w:t>
            </w:r>
          </w:p>
          <w:p>
            <w:pPr>
              <w:pStyle w:val="TableParagraph"/>
              <w:spacing w:line="304" w:lineRule="exact"/>
              <w:ind w:left="108"/>
              <w:rPr>
                <w:sz w:val="21"/>
              </w:rPr>
            </w:pPr>
            <w:r>
              <w:rPr>
                <w:sz w:val="21"/>
              </w:rPr>
              <w:t>因工死亡的，其供养直系亲属可以要求一次性领取供养亲属抚恤金，不满 18 周岁的，一次性计算到 18 周岁；其他供养直系亲属一次性计发</w:t>
            </w:r>
          </w:p>
          <w:p>
            <w:pPr>
              <w:pStyle w:val="TableParagraph"/>
              <w:spacing w:line="312" w:lineRule="exact"/>
              <w:ind w:left="108"/>
              <w:rPr>
                <w:sz w:val="21"/>
              </w:rPr>
            </w:pPr>
            <w:r>
              <w:rPr>
                <w:sz w:val="21"/>
              </w:rPr>
              <w:t>20 周年，但 55 周岁以上的，年龄每增加 1 周岁减少 1 年，70 周岁以上的按 5 年计算。</w:t>
            </w:r>
          </w:p>
          <w:p>
            <w:pPr>
              <w:pStyle w:val="TableParagraph"/>
              <w:spacing w:line="290" w:lineRule="exact"/>
              <w:ind w:left="108"/>
              <w:rPr>
                <w:sz w:val="21"/>
              </w:rPr>
            </w:pPr>
            <w:r>
              <w:rPr>
                <w:sz w:val="21"/>
              </w:rPr>
              <w:t>3、一次性工亡补助金为 </w:t>
            </w:r>
            <w:r>
              <w:rPr>
                <w:color w:val="FF0000"/>
                <w:sz w:val="21"/>
              </w:rPr>
              <w:t>2019 年全国城镇居民人均可支配收入 </w:t>
            </w:r>
            <w:r>
              <w:rPr>
                <w:sz w:val="21"/>
              </w:rPr>
              <w:t>42359 元×20 倍=847180 元。</w:t>
            </w:r>
          </w:p>
        </w:tc>
      </w:tr>
    </w:tbl>
    <w:p>
      <w:pPr>
        <w:spacing w:line="240" w:lineRule="auto" w:before="7"/>
        <w:rPr>
          <w:rFonts w:ascii="Times New Roman"/>
          <w:sz w:val="15"/>
        </w:rPr>
      </w:pPr>
    </w:p>
    <w:p>
      <w:pPr>
        <w:spacing w:before="93"/>
        <w:ind w:left="220" w:right="0" w:firstLine="0"/>
        <w:jc w:val="left"/>
        <w:rPr>
          <w:rFonts w:ascii="宋体" w:eastAsia="宋体" w:hint="eastAsia"/>
          <w:sz w:val="18"/>
        </w:rPr>
      </w:pPr>
      <w:r>
        <w:rPr>
          <w:rFonts w:ascii="宋体" w:eastAsia="宋体" w:hint="eastAsia"/>
          <w:b/>
          <w:sz w:val="18"/>
        </w:rPr>
        <w:t>2020</w:t>
      </w:r>
      <w:r>
        <w:rPr>
          <w:rFonts w:ascii="宋体" w:eastAsia="宋体" w:hint="eastAsia"/>
          <w:b/>
          <w:spacing w:val="-31"/>
          <w:sz w:val="18"/>
        </w:rPr>
        <w:t> 年 </w:t>
      </w:r>
      <w:r>
        <w:rPr>
          <w:rFonts w:ascii="宋体" w:eastAsia="宋体" w:hint="eastAsia"/>
          <w:b/>
          <w:sz w:val="18"/>
        </w:rPr>
        <w:t>5</w:t>
      </w:r>
      <w:r>
        <w:rPr>
          <w:rFonts w:ascii="宋体" w:eastAsia="宋体" w:hint="eastAsia"/>
          <w:b/>
          <w:spacing w:val="-31"/>
          <w:sz w:val="18"/>
        </w:rPr>
        <w:t> 月 </w:t>
      </w:r>
      <w:r>
        <w:rPr>
          <w:rFonts w:ascii="宋体" w:eastAsia="宋体" w:hint="eastAsia"/>
          <w:b/>
          <w:sz w:val="18"/>
        </w:rPr>
        <w:t>29</w:t>
      </w:r>
      <w:r>
        <w:rPr>
          <w:rFonts w:ascii="宋体" w:eastAsia="宋体" w:hint="eastAsia"/>
          <w:b/>
          <w:spacing w:val="-10"/>
          <w:sz w:val="18"/>
        </w:rPr>
        <w:t> 日发布 </w:t>
      </w:r>
      <w:r>
        <w:rPr>
          <w:rFonts w:ascii="宋体" w:eastAsia="宋体" w:hint="eastAsia"/>
          <w:b/>
          <w:sz w:val="18"/>
        </w:rPr>
        <w:t>2019</w:t>
      </w:r>
      <w:r>
        <w:rPr>
          <w:rFonts w:ascii="宋体" w:eastAsia="宋体" w:hint="eastAsia"/>
          <w:b/>
          <w:spacing w:val="-45"/>
          <w:sz w:val="18"/>
        </w:rPr>
        <w:t> </w:t>
      </w:r>
      <w:r>
        <w:rPr>
          <w:rFonts w:ascii="宋体" w:eastAsia="宋体" w:hint="eastAsia"/>
          <w:spacing w:val="-6"/>
          <w:sz w:val="18"/>
        </w:rPr>
        <w:t>浙江省在岗职工年平均工资 </w:t>
      </w:r>
      <w:r>
        <w:rPr>
          <w:rFonts w:ascii="Times New Roman" w:eastAsia="Times New Roman"/>
          <w:b/>
          <w:sz w:val="21"/>
        </w:rPr>
        <w:t>72078</w:t>
      </w:r>
      <w:r>
        <w:rPr>
          <w:rFonts w:ascii="Times New Roman" w:eastAsia="Times New Roman"/>
          <w:b/>
          <w:spacing w:val="-1"/>
          <w:sz w:val="21"/>
        </w:rPr>
        <w:t> </w:t>
      </w:r>
      <w:r>
        <w:rPr>
          <w:rFonts w:ascii="宋体" w:eastAsia="宋体" w:hint="eastAsia"/>
          <w:sz w:val="18"/>
        </w:rPr>
        <w:t>元</w:t>
      </w:r>
    </w:p>
    <w:p>
      <w:pPr>
        <w:spacing w:before="65"/>
        <w:ind w:left="220" w:right="0" w:firstLine="0"/>
        <w:jc w:val="left"/>
        <w:rPr>
          <w:rFonts w:ascii="宋体" w:eastAsia="宋体" w:hint="eastAsia"/>
          <w:sz w:val="18"/>
        </w:rPr>
      </w:pPr>
      <w:r>
        <w:rPr>
          <w:rFonts w:ascii="宋体" w:eastAsia="宋体" w:hint="eastAsia"/>
          <w:b/>
          <w:sz w:val="18"/>
        </w:rPr>
        <w:t>2020</w:t>
      </w:r>
      <w:r>
        <w:rPr>
          <w:rFonts w:ascii="宋体" w:eastAsia="宋体" w:hint="eastAsia"/>
          <w:b/>
          <w:spacing w:val="-31"/>
          <w:sz w:val="18"/>
        </w:rPr>
        <w:t> 年 </w:t>
      </w:r>
      <w:r>
        <w:rPr>
          <w:rFonts w:ascii="宋体" w:eastAsia="宋体" w:hint="eastAsia"/>
          <w:b/>
          <w:sz w:val="18"/>
        </w:rPr>
        <w:t>1</w:t>
      </w:r>
      <w:r>
        <w:rPr>
          <w:rFonts w:ascii="宋体" w:eastAsia="宋体" w:hint="eastAsia"/>
          <w:b/>
          <w:spacing w:val="-31"/>
          <w:sz w:val="18"/>
        </w:rPr>
        <w:t> 月 </w:t>
      </w:r>
      <w:r>
        <w:rPr>
          <w:rFonts w:ascii="宋体" w:eastAsia="宋体" w:hint="eastAsia"/>
          <w:b/>
          <w:sz w:val="18"/>
        </w:rPr>
        <w:t>17</w:t>
      </w:r>
      <w:r>
        <w:rPr>
          <w:rFonts w:ascii="宋体" w:eastAsia="宋体" w:hint="eastAsia"/>
          <w:b/>
          <w:spacing w:val="-19"/>
          <w:sz w:val="18"/>
        </w:rPr>
        <w:t> 日发布 </w:t>
      </w:r>
      <w:r>
        <w:rPr>
          <w:rFonts w:ascii="宋体" w:eastAsia="宋体" w:hint="eastAsia"/>
          <w:b/>
          <w:sz w:val="18"/>
        </w:rPr>
        <w:t>2019</w:t>
      </w:r>
      <w:r>
        <w:rPr>
          <w:rFonts w:ascii="宋体" w:eastAsia="宋体" w:hint="eastAsia"/>
          <w:b/>
          <w:spacing w:val="-45"/>
          <w:sz w:val="18"/>
        </w:rPr>
        <w:t> </w:t>
      </w:r>
      <w:r>
        <w:rPr>
          <w:rFonts w:ascii="宋体" w:eastAsia="宋体" w:hint="eastAsia"/>
          <w:spacing w:val="-6"/>
          <w:sz w:val="18"/>
        </w:rPr>
        <w:t>年全国居民人均可支配收入 </w:t>
      </w:r>
      <w:r>
        <w:rPr>
          <w:rFonts w:ascii="Times New Roman" w:eastAsia="Times New Roman"/>
          <w:b/>
          <w:sz w:val="21"/>
        </w:rPr>
        <w:t>42359</w:t>
      </w:r>
      <w:r>
        <w:rPr>
          <w:rFonts w:ascii="Times New Roman" w:eastAsia="Times New Roman"/>
          <w:b/>
          <w:spacing w:val="-1"/>
          <w:sz w:val="21"/>
        </w:rPr>
        <w:t> </w:t>
      </w:r>
      <w:r>
        <w:rPr>
          <w:rFonts w:ascii="宋体" w:eastAsia="宋体" w:hint="eastAsia"/>
          <w:sz w:val="18"/>
        </w:rPr>
        <w:t>元</w:t>
      </w:r>
    </w:p>
    <w:p>
      <w:pPr>
        <w:tabs>
          <w:tab w:pos="7713" w:val="left" w:leader="none"/>
        </w:tabs>
        <w:spacing w:before="50"/>
        <w:ind w:left="220" w:right="0" w:firstLine="0"/>
        <w:jc w:val="left"/>
        <w:rPr>
          <w:sz w:val="28"/>
        </w:rPr>
      </w:pPr>
      <w:r>
        <w:rPr>
          <w:sz w:val="36"/>
        </w:rPr>
        <w:t>2020</w:t>
      </w:r>
      <w:r>
        <w:rPr>
          <w:spacing w:val="2"/>
          <w:sz w:val="36"/>
        </w:rPr>
        <w:t> </w:t>
      </w:r>
      <w:r>
        <w:rPr>
          <w:sz w:val="36"/>
        </w:rPr>
        <w:t>年工伤赔偿一览表</w:t>
      </w:r>
      <w:r>
        <w:rPr>
          <w:sz w:val="21"/>
        </w:rPr>
        <w:t>（统</w:t>
      </w:r>
      <w:r>
        <w:rPr>
          <w:spacing w:val="-3"/>
          <w:sz w:val="21"/>
        </w:rPr>
        <w:t>筹地</w:t>
      </w:r>
      <w:r>
        <w:rPr>
          <w:sz w:val="21"/>
        </w:rPr>
        <w:t>区为：浙</w:t>
      </w:r>
      <w:r>
        <w:rPr>
          <w:spacing w:val="-3"/>
          <w:sz w:val="21"/>
        </w:rPr>
        <w:t>江</w:t>
      </w:r>
      <w:r>
        <w:rPr>
          <w:sz w:val="21"/>
        </w:rPr>
        <w:t>省）</w:t>
        <w:tab/>
      </w:r>
      <w:r>
        <w:rPr>
          <w:sz w:val="28"/>
        </w:rPr>
        <w:t>制表人：浙</w:t>
      </w:r>
      <w:r>
        <w:rPr>
          <w:spacing w:val="-3"/>
          <w:sz w:val="28"/>
        </w:rPr>
        <w:t>江</w:t>
      </w:r>
      <w:r>
        <w:rPr>
          <w:sz w:val="28"/>
        </w:rPr>
        <w:t>海昌律</w:t>
      </w:r>
      <w:r>
        <w:rPr>
          <w:spacing w:val="-3"/>
          <w:sz w:val="28"/>
        </w:rPr>
        <w:t>师</w:t>
      </w:r>
      <w:r>
        <w:rPr>
          <w:sz w:val="28"/>
        </w:rPr>
        <w:t>事务所 </w:t>
      </w:r>
      <w:r>
        <w:rPr>
          <w:spacing w:val="-3"/>
          <w:sz w:val="28"/>
        </w:rPr>
        <w:t>陈</w:t>
      </w:r>
      <w:r>
        <w:rPr>
          <w:sz w:val="28"/>
        </w:rPr>
        <w:t>楚律师</w:t>
      </w:r>
    </w:p>
    <w:sectPr>
      <w:type w:val="continuous"/>
      <w:pgSz w:w="16840" w:h="11910" w:orient="landscape"/>
      <w:pgMar w:top="540" w:bottom="280" w:left="12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华文楷体">
    <w:altName w:val="华文楷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华文楷体" w:hAnsi="华文楷体" w:eastAsia="华文楷体" w:cs="华文楷体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华文楷体" w:hAnsi="华文楷体" w:eastAsia="华文楷体" w:cs="华文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2020-09-17T08:03:18Z</dcterms:created>
  <dcterms:modified xsi:type="dcterms:W3CDTF">2020-09-17T08:03:18Z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2020-09-17T00:00:00Z</vt:filetime>
  </property>
</Properties>
</file>